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br/>
        <w:t xml:space="preserve"/>
        <w:b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br/>
        <w:t xml:space="preserve"/>
        <w:b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br/>
        <w:t xml:space="preserve"/>
        <w:br/>
        <w:t xml:space="preserve">Er zijn globaal vier communicatiesituaties waarin je bewust moet kunnen inspelen op je publiek. Je doet iets...</w:t>
        <w:br/>
        <w:t xml:space="preserve"/>
        <w:br/>
        <w:t xml:space="preserve"/>
      </w:r>
    </w:p>
    <w:p>
      <w:pPr>
        <w:pStyle w:val="ListParagraph"/>
        <w:numPr>
          <w:ilvl w:val="0"/>
          <w:numId w:val="8"/>
        </w:numPr>
      </w:pPr>
      <w:r>
        <w:rPr/>
        <w:t xml:space="preserve">... in de privésfeer.</w:t>
        <w:br/>
        <w:t xml:space="preserve"/>
        <w:br/>
        <w:t xml:space="preserve"/>
      </w:r>
    </w:p>
    <w:p>
      <w:pPr>
        <w:pStyle w:val="ListParagraph"/>
        <w:numPr>
          <w:ilvl w:val="0"/>
          <w:numId w:val="8"/>
        </w:numPr>
      </w:pPr>
      <w:r>
        <w:rPr/>
        <w:t xml:space="preserve">... als lid van de samenleving.</w:t>
        <w:br/>
        <w:t xml:space="preserve"/>
        <w:br/>
        <w:t xml:space="preserve"/>
      </w:r>
    </w:p>
    <w:p>
      <w:pPr>
        <w:pStyle w:val="ListParagraph"/>
        <w:numPr>
          <w:ilvl w:val="0"/>
          <w:numId w:val="8"/>
        </w:numPr>
      </w:pPr>
      <w:r>
        <w:rPr/>
        <w:t xml:space="preserve">... voor je opleiding.</w:t>
        <w:br/>
        <w:t xml:space="preserve"/>
        <w:br/>
        <w:t xml:space="preserve"/>
      </w:r>
    </w:p>
    <w:p>
      <w:pPr>
        <w:pStyle w:val="ListParagraph"/>
        <w:numPr>
          <w:ilvl w:val="0"/>
          <w:numId w:val="8"/>
        </w:numPr>
      </w:pPr>
      <w:r>
        <w:rPr/>
        <w:t xml:space="preserve">... voor je werk.</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9"/>
              </w:numPr>
            </w:pPr>
            <w:r>
              <w:rPr/>
              <w:t xml:space="preserve">om problemen op te lossen en/of</w:t>
            </w:r>
          </w:p>
          <w:p>
            <w:pPr>
              <w:pStyle w:val="ListParagraph"/>
              <w:numPr>
                <w:ilvl w:val="0"/>
                <w:numId w:val="9"/>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 en benoemen.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benoemen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en benoemen in een literair fragment</w:t>
              <w:br/>
              <w:t xml:space="preserve"/>
              <w:br/>
              <w:t xml:space="preserve">verhaalelementen herkennen en benoemen in een literair fragment</w:t>
              <w:br/>
              <w:t xml:space="preserve"/>
              <w:br/>
              <w:t xml:space="preserve">verhaalelementen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literaire begrippen gebruiken om een literair fragment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literaire begrippen om poëzie, proza en theater te beschrijven en te analyseren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evalueren in welke mate een boek of een tekst tot een bepaalde stroming behoort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keuze van taalvariëteiten en registers in bepaalde contexten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taalvariëteiten en soorten taalregisters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de factoren van een communicatiesituatie toepassen op een concreet voorbeeld</w:t>
              <w:br/>
              <w:t xml:space="preserve"/>
              <w:br/>
              <w:t xml:space="preserve">je kennis  over argumentatie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Psycholinguïstiek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het verloop van taalverwerving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Fonologie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fonologische processen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klank, foneem en letter</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verklaren</w:t>
              <w:br/>
              <w:t xml:space="preserve"/>
              <w:br/>
              <w:t xml:space="preserve">de oorsprong en de betekenis van voor- en familienamen en plaatsnamen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 manier’, 'jammer genoeg’, 'naar het schijnt’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5B5E3ED3" w14:textId="0FE7D0D3" w:rsidR="0076163F" w:rsidRDefault="0076163F" w:rsidP="0076163F">
      <w:r w:rsidRPr="003E4776">
        <w:t/>
      </w:r>
      <w:r>
        <w:t>3ASO_literatuurlijst_met toelichting_2023.pdf</w:t>
      </w:r>
      <w:r w:rsidRPr="003E4776">
        <w:t/>
      </w:r>
    </w:p>
    <w:p w14:paraId="5B5E3ED3" w14:textId="0FE7D0D3" w:rsidR="0076163F" w:rsidRDefault="0076163F" w:rsidP="0076163F">
      <w:r w:rsidRPr="003E4776">
        <w:t/>
      </w:r>
      <w:r>
        <w:t>3ASO_lectuuropdracht.pdf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25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 5 en 6</w:t>
              <w:br/>
              <w:t xml:space="preserve"/>
              <w:br/>
              <w:t xml:space="preserve">Netwerk TaalCentraal 5 en 6</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Impact Nederlands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 99 084</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br/>
              <w:t xml:space="preserve"/>
              <w:br/>
              <w:t xml:space="preserve">taalunie.org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www.taaladvies.net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adviezen voor helder en correct taalgebruik en efficiënte communicatie, overzicht van spellingsregels, lijst van gangbare afkortingen en letterwoorden, uitspraaktips…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www.taalcanon.nl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met artikels en filmpjes over allerlei onderwerpen over het Nederlands. De onderwerpen worden opgedeeld in vakgebieden en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www.schooltv.nl (vak: Nederlands)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Filmpjes over verschillende aspecten van het Nederlands: literatuur, taal en schrijfvaardigheid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https://literairecanon.be/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Overzicht van de belangrijkste literaire werken uit de Nederlandstalige literatuur.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 </w:t>
              <w:br/>
              <w:t xml:space="preserve"/>
              <w:br/>
              <w:t xml:space="preserve">https://www.vrt.be/vrtnws/nl/ </w:t>
              <w:br/>
              <w:t xml:space="preserve"/>
              <w:br/>
              <w:t xml:space="preserve">https://www.facebook.com/vrtnws </w:t>
              <w:br/>
              <w:t xml:space="preserve"/>
              <w:br/>
              <w:t xml:space="preserve">https://vrttaal.net/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www.demorgen.be </w:t>
              <w:br/>
              <w:t xml:space="preserve">www.standaard.be </w:t>
              <w:br/>
              <w:t xml:space="preserve">www.deredactie.be </w:t>
              <w:br/>
              <w:t xml:space="preserve"/>
              <w:br/>
              <w:t xml:space="preserve">www.knack.be</w:t>
              <w:br/>
              <w:t xml:space="preserve">www.tijd.be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 en tijdschriften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omroep VRT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www.mediawijs.be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Hoe omgaan met digitale technologie en media?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