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schriftelijk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Een brede beheersing van het Nederlands maakt het mogelijk om optimaal te functioneren en te participeren in onze maatschappij en jezelf te ontplooien. Zij is een belangrijke sleutel tot maatschappelijk succes op het vlak van scholing en arbeid. Hoe doeltreffender je kan communiceren in het Nederlands, hoe meer deuren voor je opengaan.</w:t>
        <w:br/>
        <w:t xml:space="preserve"/>
        <w:br/>
        <w:t xml:space="preserve">Daarom moet je rekening houden met de context: afhankelijk van de communicatiesituatie worden boodschappen anders geformuleerd. Om doeltreffend te communiceren, moet je daarom een boodschap kunnen begrijpen vanuit een bepaalde context en kunnen overbrengen in functie van een bepaalde context en een bepaald publiek. Hoe beter je daarop inspeelt en je taal daarop afstemt, hoe doeltreffender je communiceert. Eenzelfde boodschap - bijvoorbeeld dat je iets niet weet - formuleer je inderdaad op een andere manier voor vrienden dan voor een onbekende volwassene die aan een infobalie werkt.</w:t>
        <w:br/>
        <w:t xml:space="preserve"/>
        <w:b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br/>
        <w:t xml:space="preserve"/>
        <w:br/>
        <w:t xml:space="preserve">Er zijn globaal vier communicatiesituaties waarin je bewust moet kunnen inspelen op je publiek. Je doet iets...</w:t>
        <w:br/>
        <w:t xml:space="preserve"/>
        <w:br/>
        <w:t xml:space="preserve"/>
      </w:r>
    </w:p>
    <w:p>
      <w:pPr>
        <w:pStyle w:val="ListParagraph"/>
        <w:numPr>
          <w:ilvl w:val="0"/>
          <w:numId w:val="8"/>
        </w:numPr>
      </w:pPr>
      <w:r>
        <w:rPr/>
        <w:t xml:space="preserve">... in de privésfeer.</w:t>
        <w:br/>
        <w:t xml:space="preserve"/>
        <w:br/>
        <w:t xml:space="preserve"/>
      </w:r>
    </w:p>
    <w:p>
      <w:pPr>
        <w:pStyle w:val="ListParagraph"/>
        <w:numPr>
          <w:ilvl w:val="0"/>
          <w:numId w:val="8"/>
        </w:numPr>
      </w:pPr>
      <w:r>
        <w:rPr/>
        <w:t xml:space="preserve">... als lid van de samenleving.</w:t>
        <w:br/>
        <w:t xml:space="preserve"/>
        <w:br/>
        <w:t xml:space="preserve"/>
      </w:r>
    </w:p>
    <w:p>
      <w:pPr>
        <w:pStyle w:val="ListParagraph"/>
        <w:numPr>
          <w:ilvl w:val="0"/>
          <w:numId w:val="8"/>
        </w:numPr>
      </w:pPr>
      <w:r>
        <w:rPr/>
        <w:t xml:space="preserve">... voor je opleiding.</w:t>
        <w:br/>
        <w:t xml:space="preserve"/>
        <w:br/>
        <w:t xml:space="preserve"/>
      </w:r>
    </w:p>
    <w:p>
      <w:pPr>
        <w:pStyle w:val="ListParagraph"/>
        <w:numPr>
          <w:ilvl w:val="0"/>
          <w:numId w:val="8"/>
        </w:numPr>
      </w:pPr>
      <w:r>
        <w:rPr/>
        <w:t xml:space="preserve">... voor je werk.</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fragment uit een interview</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w:t>
              <w:br/>
              <w:t xml:space="preserve"/>
              <w:br/>
              <w:t xml:space="preserve">een recensie van concert</w:t>
              <w:br/>
              <w:t xml:space="preserve"/>
              <w:br/>
              <w:t xml:space="preserve">een fragment uit een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reclamespot</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opiniestuk uit een krant</w:t>
              <w:br/>
              <w:t xml:space="preserve"/>
              <w:br/>
              <w:t xml:space="preserve">een interview over een actueel maatschappelijk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het afleggen van het rijexamen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van een onderwijsinstantie over studiefinanciering</w:t>
              <w:br/>
              <w:t xml:space="preserve"/>
              <w:br/>
              <w:t xml:space="preserve">een uitnodiging voor een stage</w:t>
              <w:br/>
              <w:t xml:space="preserve"/>
              <w:br/>
              <w:t xml:space="preserve">een (job)advertentie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vaktechnische presentatie waarin de voor- en nadelen van een nieuw product worden beschreven</w:t>
              <w:br/>
              <w:t xml:space="preserve"/>
              <w:br/>
              <w:t xml:space="preserve">een onderhandelingsgesprek waarin een contract voor een dienst wordt voorbereid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voor het onderhoud van een apparaat of machine</w:t>
              <w:br/>
              <w:t xml:space="preserve"/>
              <w:br/>
              <w:t xml:space="preserve">een overzichtstabel van de opties bij de verschillende modellen van een bepaald automerk</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motiveren waarom je voor een bepaalde reisbestemming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klachtenbrief schrijven over een slecht werkend apparaat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filmpje waarin je oproept om organen te doneren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met een uitnodiging om deel te nemen aan een liefdadigheidsactie</w:t>
              <w:br/>
              <w:t xml:space="preserve"/>
              <w:br/>
              <w:t xml:space="preserve">een opiniestuk schrijven voor een kwaliteitskrant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waardering uitspreken voor je stagebegeleider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opstellen waarin je je vraag om van studierichting te veranderen motiveert</w:t>
              <w:br/>
              <w:t xml:space="preserve"/>
              <w:br/>
              <w:t xml:space="preserve">een mail sturen om meer tijd te vragen om een opdracht af te werken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presentatie geven van de resultaten van een onderzoek dat je gevoerd hebt</w:t>
              <w:br/>
              <w:t xml:space="preserve"/>
              <w:br/>
              <w:t xml:space="preserve">een pleidooi houden voor een andere aanpak van het 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sollicitatiebrief en cv opstellen</w:t>
              <w:br/>
              <w:t xml:space="preserve"/>
              <w:br/>
              <w:t xml:space="preserve">een begeleidende tekst bij een grafiek of een tabel schrijven</w:t>
              <w:br/>
              <w:t xml:space="preserve"/>
              <w:br/>
              <w:t xml:space="preserve">een handleiding voor het gebruik van een Facebook-account maken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 of schrijfplan te maken om je ideeën te ordenen. Ze geven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schriftelijk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9"/>
              </w:numPr>
            </w:pPr>
            <w:r>
              <w:rPr/>
              <w:t xml:space="preserve">om problemen op te lossen en/of</w:t>
            </w:r>
          </w:p>
          <w:p>
            <w:pPr>
              <w:pStyle w:val="ListParagraph"/>
              <w:numPr>
                <w:ilvl w:val="0"/>
                <w:numId w:val="9"/>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klacht formuleert over een recente aankoop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discussie voert over een actueel politiek thema</w:t>
              <w:br/>
              <w:t xml:space="preserve"/>
              <w:br/>
              <w:t xml:space="preserve">een inlichting vraagt aan een loketbediende van het gemeentehuis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stagebegeleider je stageverslag bespreekt</w:t>
              <w:br/>
              <w:t xml:space="preserve"/>
              <w:br/>
              <w:t xml:space="preserve">de schooldirectie om inlichtingen vraagt over de inschrijvingsvoorwaarden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baas van gedachten wisselt over de te hoge werkdruk in het bedrijf</w:t>
              <w:br/>
              <w:t xml:space="preserve"/>
              <w:br/>
              <w:t xml:space="preserve">met je baas onderhandelt over loonopslag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In dat fragment moet je genrekenmerken en verhaalelementen kunnen herkennen en benoemen.</w:t>
      </w:r>
    </w:p>
    <w:p>
      <w:r>
        <w:rPr/>
        <w:t xml:space="preserve">Je gebruikt daarvoor de juiste literaire begrippen.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br/>
              <w:t xml:space="preserve"/>
              <w:br/>
              <w:t xml:space="preserve">benoemen</w:t>
              <w:br/>
              <w:t xml:space="preserve"/>
              <w:b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genrekenmerken herkennen en benoemen in een literair fragment</w:t>
              <w:br/>
              <w:t xml:space="preserve"/>
              <w:br/>
              <w:t xml:space="preserve">verhaalelementen herkennen en benoemen in een literair fragment</w:t>
              <w:br/>
              <w:t xml:space="preserve"/>
              <w:br/>
              <w:t xml:space="preserve">verhaalelementen toepassen op een literair fragment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roman, poëzie, strips, theater, tv-drama, de soap, de sage, de fabel, de legende, de mythe, het sprookje, …</w:t>
              <w:br/>
              <w:t xml:space="preserve"/>
              <w:br/>
              <w:t xml:space="preserve">verhaalelementen zoals personages, spanning, thema, tijd, ruimte, ik- en hij-verteller,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literaire begrippen gebruiken om een literair fragment te begrijpen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literaire begrippen om poëzie, proza en theater te beschrijven en te analyseren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Literatuurgeschiedenis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mondelinge examen moet je de boeken die je gelezen hebt kunnen duiden in hun cultuurhistorische context. Bij de discussie over de inhoud van het boek zullen de examinatoren ook vragen stellen over die context. Ook op het schriftelijk examen kunnen bij de teksten vragen over de cultuurhistorische context gesteld worden.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over leven en werk van de gekozen auteurs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en het belang van het boek duiden in het oeuvre van de auteur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boek of de tekst situeren binnen de Nederlandse literatuur en binnen de literair-historische periode of stroming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literair-historische periode of stroming waartoe een boek of tekst behoort toepassen op het boek of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evalueren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evalueren in welke mate een boek of een tekst tot een bepaalde stroming behoort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situeren, beschrijven, verklaren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Nederlands en andere talen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Indo-Europese talen en taalfamilies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Nederlands binnen de Indo-Europese talen en taalfamilies situeren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van het Nederlands in de wereld beschrijven</w:t>
              <w:br/>
              <w:t xml:space="preserve"/>
              <w:br/>
              <w:t xml:space="preserve">de invloed van het Nederlands op andere talen beschrijven</w:t>
              <w:br/>
              <w:t xml:space="preserve"/>
              <w:br/>
              <w:t xml:space="preserve">de evolutie van het Nederlands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van het Nederlands in de wereld</w:t>
              <w:br/>
              <w:t xml:space="preserve"/>
              <w:br/>
              <w:t xml:space="preserve">de invloed van het Nederlands op andere talen</w:t>
              <w:br/>
              <w:t xml:space="preserve"/>
              <w:br/>
              <w:t xml:space="preserve">maatschappelijke, politieke en historische dimensies van taalverandering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Taalvariëteiten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taalvariëteiten in tekstfragmenten herkennen en benoemen</w:t>
              <w:br/>
              <w:t xml:space="preserve"/>
              <w:br/>
              <w:t xml:space="preserve">taalregisters in tekstfragmenten herkennen en benoemen</w:t>
              <w:br/>
              <w:t xml:space="preserve"/>
              <w:br/>
              <w:t xml:space="preserve">de begrippen van de dialectologie herkennen en benoemen</w:t>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leeftijds-, sociale en vaktaalkringen, zoals jongerentaal, het taalgebruik van mannen en vrouwen, jargon</w:t>
              <w:br/>
              <w:t xml:space="preserve"/>
              <w:br/>
              <w:t xml:space="preserve">soorten taalregisters, zoals formeel/informeel, archaïsch, vulgair</w:t>
              <w:br/>
              <w:t xml:space="preserve"/>
              <w:br/>
              <w:t xml:space="preserve">begrippen van de dialectologie en regionale taalvariëteiten zoals regiolect, taaleiland, dialectkaart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evolutie van het dialect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maatschappelijke, politieke en historische dimensies van taalverandering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keuze van taalvariëteiten en registers in bepaalde contexten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taalvariëteiten en soorten taalregisters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begrippen van de dialectologie gebruiken om dialectkaarten te lezen en te interpreteren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 dialectologie zoals dialectkaart, stempelkaart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br/>
              <w:t xml:space="preserve"/>
              <w:br/>
              <w:t xml:space="preserve">deugdelijke argumenten en drogredenen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over de factoren van een communicatiesituatie toepassen op een concreet voorbeeld</w:t>
              <w:br/>
              <w:t xml:space="preserve"/>
              <w:br/>
              <w:t xml:space="preserve">je kennis over argumentatie toepassen op een concreet voorbeeld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Psycholinguïstiek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globale verloop van de taalverwerving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taalverwerving, twee- en meertaligheid, de verschillende fasen in de taalontwikkeling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globale verloop van de taalverwerving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taalverwerving, twee- en meertaligheid, de verschillende fasen in de taalontwikkeling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over het verloop van taalverwerving toepassen op een concreet voorbeeld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taalverwerving, twee- en meertaligheid, de verschillende fasen in de taalontwikkeling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Fonologie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fonologische processen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het onderscheid tussen klank, foneem en letter</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Morfologie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uit de morfologie herkennen en benoemen</w:t>
              <w:br/>
              <w:t xml:space="preserve"/>
              <w:br/>
              <w:t xml:space="preserve">taalfouten op woordniveau herkennen en benoemen</w:t>
              <w:br/>
              <w:t xml:space="preserve"/>
              <w:br/>
              <w:t xml:space="preserve">soorten persoons- en plaatsnamen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belangrijke begrippen uit de morfologie zoals klanknabootsing, neologisme, letterwoord, volksetymologie, leenwoorden  en bastaardwoorden</w:t>
              <w:br/>
              <w:t xml:space="preserve"/>
              <w:br/>
              <w:t xml:space="preserve">barbarisme, dialectisme, purisme…</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verklaren</w:t>
              <w:br/>
              <w:t xml:space="preserve"/>
              <w:br/>
              <w:t xml:space="preserve">de oorsprong en de betekenis van voor- en familienamen en plaatsnamen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conventies voor het vormen van samenstellingen en afleidingen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conventies voor het vormen van samenstellingen en afleidingen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verschillende betekenissen van een woord herkennen en benoemen</w:t>
              <w:br/>
              <w:t xml:space="preserve"/>
              <w:br/>
              <w:t xml:space="preserve">begrippen die de woordbetekenis omschrijven, herkennen en benoemen</w:t>
              <w:br/>
              <w:t xml:space="preserve"/>
              <w:br/>
              <w:t xml:space="preserve">begrippen die betekenisrelaties aangeven, herkennen en benoemen</w:t>
              <w:br/>
              <w:t xml:space="preserve"/>
              <w:br/>
              <w:t xml:space="preserve">stijlfiguren herkennen en benoemen</w:t>
              <w:br/>
              <w:t xml:space="preserve"/>
              <w:br/>
              <w:t xml:space="preserve">stijlfouten herkennen en benoemen</w:t>
              <w:br/>
              <w:t xml:space="preserve"/>
              <w:br/>
              <w:t xml:space="preserve">vormen van beeldspraak herkennen en benoemen</w:t>
              <w:br/>
              <w:t xml:space="preserve"/>
              <w:b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w:t>
              <w:br/>
              <w:t xml:space="preserve"/>
              <w:br/>
              <w:t xml:space="preserve">begrippen zoals hyponymie en hyperonymie</w:t>
              <w:br/>
              <w:t xml:space="preserve"/>
              <w:br/>
              <w:t xml:space="preserve">stijlfiguren zoals eufemisme, pleonasme en tautologie, hyperbool, paradox</w:t>
              <w:br/>
              <w:t xml:space="preserve"/>
              <w:br/>
              <w:t xml:space="preserve">stijlfouten zoals tangconstructies, contaminatie, dubbele ontkenning, foutieve samentrekking, foutief gebruikt pleonasme en tautologie</w:t>
              <w:br/>
              <w:t xml:space="preserve"/>
              <w:br/>
              <w:t xml:space="preserve">metaforiek en metonymie</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 manier’, 'jammer genoeg’, 'naar het schijnt’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denotatie en de connotatie van een woord bepalen</w:t>
              <w:br/>
              <w:t xml:space="preserve"/>
              <w:br/>
              <w:t xml:space="preserve">stijlfiguren en beeldspraak gebruiken</w:t>
              <w:br/>
              <w:t xml:space="preserve"/>
              <w:br/>
              <w:t xml:space="preserve">modale zinnen, zinsdelen en woordgroepen gebruiken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 homonymie</w:t>
              <w:br/>
              <w:t xml:space="preserve"/>
              <w:br/>
              <w:t xml:space="preserve">stijlfiguren zoals eufemisme, pleonasme en tautologie, hyperbool, paradox</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andere manier’, 'jammer genoeg’, 'naar het schijnt’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3ASO_taalbeschouwing_begrippenlijst.pdf</w:t>
      </w:r>
      <w:r w:rsidRPr="003E4776">
        <w:t/>
      </w:r>
    </w:p>
    <w:p w14:paraId="499D1B0A" w14:textId="79267327" w:rsidR="0076163F" w:rsidRDefault="0076163F" w:rsidP="0076163F">
      <w:r w:rsidRPr="003E4776">
        <w:t/>
      </w:r>
      <w:r>
        <w:t>3ASO_literatuur_begrippenlijst.pdf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Nederlands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Als taalfouten het antwoord onbegrijpelijk maken, geven we geen punten voor dat antwoord, ook al heb je bepaalde inhoudelijke aspecten wel correct vermeld.</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taalbeschouwing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schriftelijk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schriftelijk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 432 95 02</w:t>
              <w:br/>
              <w:t xml:space="preserve"/>
              <w:br/>
              <w:t xml:space="preserve"/>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Frappant</w:t>
              <w:br/>
              <w:t xml:space="preserve"/>
              <w:b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Impact Nederlands Leerwerkboek (incl. Scoodle)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 99 084</w:t>
              <w:br/>
              <w:t xml:space="preserve"/>
              <w:br/>
              <w:t xml:space="preserve">service@plantyn.com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onzetaal.nl</w:t>
              <w:br/>
              <w:t xml:space="preserve"/>
              <w:br/>
              <w:t xml:space="preserve">taalunie.org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taaladvies</w:t>
              <w:br/>
              <w:t xml:space="preserve"/>
              <w:br/>
              <w:t xml:space="preserve">overzichtspagina's met links over verschillende taalonderwerpen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www.taaladvies.net </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adviezen voor helder en correct taalgebruik en efficiënte communicatie, overzicht van spellingsregels, lijst van gangbare afkortingen en letterwoorden, uitspraaktips…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ans.ruhosting.nl/e-ans/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Onlineversie van de Algemene Nederlandse Spraakkunst: uitleg van de Nederlandse grammaticaregels met voorbeelden.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www.taalcanon.nl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Site met artikels en filmpjes over allerlei onderwerpen over het Nederlands. De onderwerpen worden opgedeeld in vakgebieden en thema’s.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www.schooltv.nl (vak: Nederlands)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Filmpjes over verschillende aspecten van het Nederlands: literatuur, taal en schrijfvaardigheid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http://www.npo.nl/literatuurgeschiedenis/POMS_S_NTR_100557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Tv-uitzendingen: de Nederlandse literatuurgeschiedenis: thematisch (middeleeuwen tot 20e eeuw).</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https://literairecanon.be/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Overzicht van de belangrijkste literaire werken uit de Nederlandstalige literatuur.</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www.schrijfassistent.be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Tool die feedback geeft bij schrijfopdrachten. De tool markeert mogelijke spelfouten en geeft beknopt taaladvies.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https://www.instagram.com/nws.nws.nws </w:t>
              <w:br/>
              <w:t xml:space="preserve"/>
              <w:br/>
              <w:t xml:space="preserve">https://www.vrt.be/vrtnws/nl/ </w:t>
              <w:br/>
              <w:t xml:space="preserve"/>
              <w:br/>
              <w:t xml:space="preserve">https://www.facebook.com/vrtnws </w:t>
              <w:br/>
              <w:t xml:space="preserve"/>
              <w:br/>
              <w:t xml:space="preserve">https://vrttaal.net/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Nieuwswebsites met informatie over actuele thema’s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krant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www.demorgen.be</w:t>
              <w:br/>
              <w:t xml:space="preserve"/>
              <w:br/>
              <w:t xml:space="preserve">www.standaard.be</w:t>
              <w:br/>
              <w:t xml:space="preserve"/>
              <w:br/>
              <w:t xml:space="preserve">www.deredactie.be </w:t>
              <w:br/>
              <w:t xml:space="preserve"/>
              <w:br/>
              <w:t xml:space="preserve">www.knack.be</w:t>
              <w:br/>
              <w:t xml:space="preserve"/>
              <w:br/>
              <w:t xml:space="preserve">www.tijd.be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Kranten en tijdschriften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www.radio1.be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Radiozender van de Vlaamse openbare omroep VRT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www.universiteitvanvlaanderen.be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Wetenschappers krijgen het woord om te spreken over populairwetenschappelijke onderwerpen in korte filmpjes.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www.mediawijs.be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Hoe omgaan met digitale technologie en media?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