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mondeling 3kso/3tso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kso</w:t>
      </w:r>
    </w:p>
    <w:p w14:paraId="6F9C7D5A" w14:textId="79849158" w:rsidR="006A6801" w:rsidRDefault="00EB0FCA" w:rsidP="004B5B24">
      <w:pPr>
        <w:pStyle w:val="ListParagraph"/>
        <w:spacing w:after="160" w:line="259" w:lineRule="auto"/>
        <w:ind w:left="708" w:firstLine="708"/>
      </w:pPr>
      <w:r w:rsidRPr="00646AC9">
        <w:rPr>
          <w:color w:val="00B050"/>
        </w:rPr>
        <w:t/>
      </w:r>
      <w:r>
        <w:t>Muziek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Beeldende Vorming (*stopt in 2025)</w:t>
      </w:r>
      <w:r w:rsidRPr="00646AC9">
        <w:rPr>
          <w:color w:val="00B050"/>
        </w:rPr>
        <w:t/>
      </w: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Farmaceutisch Technisch Assistent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Sociale en Technische Wetenschappen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Lichamelijke Opvoeding en Sport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Onthaal en Public Relations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br/>
        <w:t xml:space="preserve"/>
        <w:br/>
        <w:t xml:space="preserve">Bovendien kan je een taal niet loskoppelen van de cultuur die haar voedt. Wil je doeltreffend communiceren, dan moet je cultuuruitingen 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kso en tso moet je deze vaardigheden globaal beheersen op het niveau A2 / B1 van het ERK.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br/>
        <w:t xml:space="preserve"/>
        <w:br/>
        <w:t xml:space="preserve">Om globaal het niveau A2 / B1 te bereiken waarop je deze vijf vaardigheden moet beheersen, moet je voldoende grammatica en woordenschat</w:t>
      </w:r>
      <w:r>
        <w:rPr>
          <w:b/>
        </w:rPr>
        <w:t xml:space="preserve"> kennen</w:t>
      </w:r>
      <w:r>
        <w:rPr/>
        <w:t xml:space="preserve">. Eindterm 32 geeft aan welke kenniselementen je zeker moet verwerven.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A2 /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kunt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geschreven tekst op een overzichtelijke manier ordenen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column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huurcontract voor een auto</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 onder meer over cultuuruitingen en leefwijze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buitenlandse vriend(in)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navertellen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 / 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alarmdienst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bijkomende informatie vraagt over een opdracht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klant adviseert over een artikel in een verkoopgesprek</w:t>
              <w:br/>
              <w:t xml:space="preserve"/>
              <w:br/>
              <w:t xml:space="preserve">een klacht uit over verkeerd geleverde goederen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r>
    </w:p>
    <w:p>
      <w:pPr>
        <w:jc w:val="both"/>
      </w:pPr>
      <w:r>
        <w:t xml:space="preserve">In het voorbereidingslokaal krijg je een mapje met opdrachten, kladpapieren en een pen van de toezichter. Een mondeling examen bestaat altijd uit drie opdrachten: een spreekopdracht en twee gespreksopdrachten. </w:t>
      </w:r>
    </w:p>
    <w:p>
      <w:pPr>
        <w:jc w:val="both"/>
      </w:pPr>
      <w:r>
        <w:t xml:space="preserve"/>
      </w:r>
    </w:p>
    <w:p>
      <w:pPr>
        <w:jc w:val="both"/>
      </w:pPr>
      <w:r>
        <w:t xml:space="preserve">Je hebt 20 minuten voorbereidingstijd. Je kan op een scherm volgen hoeveel tijd je nog hebt. Je mag enkel sleutelwoorden opschrijven, geen volledige zinnen. </w:t>
      </w:r>
    </w:p>
    <w:p>
      <w:pPr>
        <w:jc w:val="both"/>
      </w:pPr>
      <w:r>
        <w:t xml:space="preserve"/>
      </w:r>
    </w:p>
    <w:p>
      <w:pPr>
        <w:jc w:val="both"/>
      </w:pPr>
      <w:r>
        <w:t xml:space="preserve">Het examen vindt plaats in een apart examenlokaal. Als de voorbereidingstijd voorbij is, komt een examinator je ophalen. Twee examinatoren nemen het examen af. In het examenlokaal laat je je identiteitskaart zien. </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w:t>
      </w:r>
    </w:p>
    <w:p>
      <w:pPr>
        <w:jc w:val="both"/>
      </w:pPr>
      <w:r>
        <w:t xml:space="preserve">Bij de meeste opdrachten horen prenten, foto’s of stukjes tekst die je zowel tijdens de voorbereiding als tijdens het examen kan gebruiken.</w:t>
      </w:r>
    </w:p>
    <w:p>
      <w:pPr>
        <w:jc w:val="both"/>
      </w:pPr>
      <w:r>
        <w:t xml:space="preserve"/>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Woordenschat, grammatica en uitspraak/intonatie beoordelen we over het hele examen. Bij woordenschat en grammatica letten we zowel op bereik (variatie en complexiteit) als op correctheid. </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mondeling 3kso/3tso - 40 (01-01-2016-31-12-2099)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mondeling 3kso/3tso - 60 (01-01-2016-31-12-2099)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Track 'n' Trace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Contact Two-in-one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Strike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Logan, S. &amp; Thaine, C. (2008) Cambridge English Skills Real Listening &amp; Speaking 2 with Answers and Audio CD. Cambridge: Cambridge University Press. ISBN 9780521702003</w:t>
              <w:br/>
              <w:t xml:space="preserve"/>
              <w:b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2. With answers. Cambridge: Cambridge University Press. ISBN 9780521702041</w:t>
              <w:br/>
              <w:t xml:space="preserve"/>
              <w:b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2. With answers and Audio CD. Cambridge: Cambridge University Press. ISBN 9780521701860</w:t>
              <w:br/>
              <w:t xml:space="preserve"/>
              <w:br/>
              <w:t xml:space="preserve">Gower, R. (2008) Cambridge English Skills Real Writing 3 with answers and Audio CD. Cambridge: Cambridge University Press. ISBN 9780521705929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