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Engels schriftelijk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Wetenschappen-Wiskunde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Humane 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Economie-Wetenschappen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worden boodschappen anders geformuleerd.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de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 </w:t>
        <w:br/>
        <w:t xml:space="preserve"/>
        <w:br/>
        <w:t xml:space="preserve">Bovendien kan je een taal niet loskoppelen van de cultuur die haar voedt. Wil je doeltreffend communiceren, dan moet je cultuuruitingen en leefwijzen die specifiek zijn voor de streek waar een taal gesproken wordt, kunnen herkennen. Onder cultuuruitingen verstaan we alle gedragingen, talige zowel als niet-talige, die je kan koppelen aan een welbepaalde cultuur (dus niet alleen kunst maar ook aansprekingen, zegswijzen, waarden en gewoonten, klederdracht, culinaire tradities ...). Je moet in staat zijn om bewust om te gaan met die gelijkenissen en verschillen met je eigen cultuur door erop in te spelen in je communicatie.</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elk van deze communicatiesituaties boodschappen kan begrijpen en doeltreffend overbrengen. Op onze examens moet je aantonen dat je dit doel bereikt. De vakfiches moderne vreemde talen van de Examencommissie sluiten immers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Engels derde graad aso moet je deze vaardigheden globaal beheersen op het niveau B1 van het ERK. In de volgende tabellen vind je wat je voor elke vaardigheid moet </w:t>
      </w:r>
      <w:r>
        <w:rPr>
          <w:b/>
        </w:rPr>
        <w:t xml:space="preserve">kunnen</w:t>
      </w:r>
      <w:r>
        <w:rPr/>
        <w:t xml:space="preserve"> en wat je moet </w:t>
      </w:r>
      <w:r>
        <w:rPr>
          <w:b/>
        </w:rPr>
        <w:t xml:space="preserve">doen</w:t>
      </w:r>
      <w:r>
        <w:rPr/>
        <w:t xml:space="preserve"> op het examen om te bewijzen dat je dat kan.</w:t>
        <w:br/>
        <w:t xml:space="preserve"/>
        <w:br/>
        <w:t xml:space="preserve">Om globaal het niveau B1 te bereiken waarop je deze vijf vaardigheden moet beheersen, moet je voldoende grammatica en woordenschat </w:t>
      </w:r>
      <w:r>
        <w:rPr>
          <w:b/>
        </w:rPr>
        <w:t xml:space="preserve">kennen</w:t>
      </w:r>
      <w:r>
        <w:rPr/>
        <w:t xml:space="preserve">. Eindterm 42 geeft aan welke kenniselementen je zeker moet verwerven. Het Eaquals-project, gesteund door de Raad van Europa, geeft je een overzicht van welke grammaticale inhouden bij welk ERK-niveau horen. Je vindt deze informatie via https://www.teachingenglish.org.uk/sites/teacheng/files/core_inventory_posters_2.pdf.</w:t>
        <w:br/>
        <w:t xml:space="preserve"/>
        <w:br/>
        <w:t xml:space="preserve">Als je die kennis gaat inzetten, moet je bovendien bewust nadenken over je taal en taalgebruik om zo je taalbeheersing te versterken.</w:t>
        <w:br/>
        <w:t xml:space="preserve"/>
        <w:br/>
        <w:t xml:space="preserve">Verderop vind je concrete leermiddelen die je kunnen helpen om je huidige niveau in te schatten en je vaardigheden verder te ontwikkelen om het niveau 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kunt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 onder meer in verband met cultuuruitingen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bouwen een redenering op om je te overtuigen.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discussie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artistiek-literaire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geven gevoelens en gedachten weer op een creatieve manier of willen een esthetische taalbeleving stimuleren.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fragment uit een roman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discussieprogramma op televisie</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huurcontract voor een auto</w:t>
              <w:br/>
              <w:t xml:space="preserve"/>
              <w:br/>
              <w:t xml:space="preserve">een column in een krant</w:t>
              <w:br/>
              <w:t xml:space="preserve"/>
              <w:br/>
              <w:t xml:space="preserve">een fragment uit een hedendaagse roman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verhaal over het leven van een bekende persoonlijkheid</w:t>
              <w:br/>
              <w:t xml:space="preserve"/>
              <w:br/>
              <w:t xml:space="preserve">historische achtergrondinformatie in een beschrijving van bezienswaardigheden tijdens een excursie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bevestigingsbrief van een bedrijf voor een buitenlands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telefonische instructies van een helpdeskwerker over het oplossen van een computerstoring</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instructies over het maken van een eigen webpagina</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Vóór je de tekst beluistert of leest, is het belangrijk dat je je afvraagt wat je al weet over het onderwerp van de tekst en dat je aandachtig de vragen doorneemt. Zo bereid je je voor en kan je gericht luisteren of lezen.</w:t>
      </w:r>
    </w:p>
    <w:p>
      <w:r>
        <w:rPr/>
        <w:t xml:space="preserve">Probeer altijd eerst de aangeboden tekst globaal te begrijpen. Je zal niet altijd alle woorden verstaan, maar probeer je zo goed mogelijk te concentreren, zodat je de gehele context begrijpt.</w:t>
      </w:r>
    </w:p>
    <w:p>
      <w:r>
        <w:rPr/>
        <w:t xml:space="preserve">Verder kan je proberen om gebruik te maken van visuele ondersteuning zoals beelden bij een luisterfragment of een tekening bij een leestekst. Op je kladblad mag je ook informatie uit de teksten noteren, samenvatten … om een antwoord voor te bereiden.</w:t>
      </w:r>
    </w:p>
    <w:p>
      <w:r>
        <w:rPr/>
        <w:t xml:space="preserve">Ten slotte kan je ook proberen om de betekenis van bepaalde woorden af te leiden uit hun context.</w:t>
      </w:r>
    </w:p>
    <w:p>
      <w:r>
        <w:rPr/>
        <w:t xml:space="preserve">Woorden die je niet begrijpt en die echt noodzakelijk zijn voor een goed tekstbegrip kan je tijdens het examen opzoeken in dit digitale woordenboek: http://www.vandale.nl/opzoeken/woordenboek#.VWVmmH9jvg8.</w:t>
      </w:r>
    </w:p>
    <w:p>
      <w:r>
        <w:rPr/>
        <w:t xml:space="preserve">Een geschreven tekst kan je natuurlijk ook herlezen om een onduidelijke passage te doorgronden.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of formeel zijn. Het spreekt voor zich dat je in die situaties telkens de gepaste omgangsvormen en beleefdheidsformules gebruikt.</w:t>
      </w:r>
    </w:p>
    <w:p>
      <w:r>
        <w:rPr/>
        <w:t xml:space="preserve">Voor schrijven doe je dat in de vorm van een formulier, een vragenlijst, een mededeling, een brief of e-mail…</w:t>
      </w:r>
    </w:p>
    <w:p>
      <w:r>
        <w:rPr/>
        <w:t xml:space="preserve">Zowel voor schrijven als voor spreken kan de opdracht vertrekken van een korte tekst die je moet begrijpen, of een schema.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verhaal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 over een situatie, een ervaring, een gebeurtenis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 een presentatie geven, onder meer over cultuuruitingen en leefwijze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tekst samenvatten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waardering kort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w:t>
        <w:br/>
        <w:t xml:space="preserve">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vertellen waar je op reis gaat en uitleggen waarom je die bestemming hebt gekozen</w:t>
              <w:br/>
              <w:t xml:space="preserve"/>
              <w:br/>
              <w:t xml:space="preserve">aan je vrienden een belangrijk voorval uit je jeugd vertellen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meedoen aan een discussiegroep op internet over een actueel onderwerp: je eigen mening geven en standpunten van anderen becommentariëren</w:t>
              <w:br/>
              <w:t xml:space="preserve"/>
              <w:br/>
              <w:t xml:space="preserve">een brief schrijven aan een lokale krant over het gebrek aan logies voor jeugdige toeristen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vertellen en zeggen wat je ervan vond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begeleidende tekst bij grafieken en tabellen schrijven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 een projectgroep jouw voorkeur voor een themakeuze uitgebreid beargumenteren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Hoe kan je je taalgebruik daarop afstemmen?</w:t>
      </w:r>
    </w:p>
    <w:p>
      <w:r>
        <w:rPr/>
        <w:t xml:space="preserve">Probeer eerst een spreek-of schrijfplan te maken om je ideeën te ordenen. Ze geven je houvast om je opdracht beter uit te voeren. Hou er ook rekening mee dat een gepaste lay-out, zoals de indeling in paragrafen, de betekenis van je tekst ondersteunt.</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r>
    </w:p>
    <w:p>
      <w:r>
        <w:rPr/>
        <w:t xml:space="preserve">Voor sommige opdrachten krijg je bovendien ondersteunend materiaal van de examinatoren. Dit kunnen foto's zijn, tekeningen, sleutelwoorden, een voorbeeld, een tekst, een schema … Vergeet die niet te gebruiken, ze zullen je niet alleen inspiratie geven maar kunnen je ook helpen om je vlotter uit te drukken.</w:t>
      </w:r>
    </w:p>
    <w:p>
      <w:r>
        <w:rPr/>
        <w:t xml:space="preserve">Maak voor schrijfopdrachten eerst een kladversie. Lees die goed. Je kan kiezen of je die kladversie eerst op papier of onmiddellijk op je computer maakt. Je mag ook tijdens het examen dit digitale woordenboek gebruiken:</w:t>
        <w:br/>
        <w:t xml:space="preserve">http://www.vandale.nl/opzoeken/woordenboek#.VWVmmH9jvg8.</w:t>
      </w:r>
    </w:p>
    <w:p>
      <w:r>
        <w:rPr/>
        <w:t xml:space="preserve">Om je voor te bereiden op het examen, oefen je het best ook met andere digitale hulpmiddelen zoals een verklarend woordenboek, een synoniemenwoordenboek of een online grammatica.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w:t>
              <w:br/>
              <w:t xml:space="preserve">- problemen op te lossen en/of</w:t>
              <w:br/>
              <w:t xml:space="preserve">- praktische beslissingen te nemen</w:t>
              <w:br/>
              <w:t xml:space="preserve"/>
              <w:br/>
              <w:t xml:space="preserve">je uit de slag trekken in alledaagse situaties en op reis</w:t>
              <w:br/>
              <w:t xml:space="preserve"/>
              <w:br/>
              <w:t xml:space="preserve">een klacht uiten en opvolgen</w:t>
              <w:br/>
              <w:t xml:space="preserve">reageren op een klacht en een klacht doorgeven</w:t>
              <w:br/>
              <w:t xml:space="preserve"/>
              <w:br/>
              <w:t xml:space="preserve">onderhandelen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voor- en nadelen van een vakantiebestemming bespreekt</w:t>
              <w:br/>
              <w:t xml:space="preserve"/>
              <w:br/>
              <w:t xml:space="preserve">actief meedoet in een discussie over het handhaven van verschillen in prijzengeld in de sport bij mannen en vrouwen</w:t>
              <w:br/>
              <w:t xml:space="preserve"/>
              <w:br/>
              <w:t xml:space="preserve">je boosheid uit over het niet nakomen van afspraken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onderhandelt over leveringsvoorwaarden van producten (hoeveelheid, plaats en tijdstip van levering, kostprijs …)</w:t>
              <w:br/>
              <w:t xml:space="preserve"/>
              <w:br/>
              <w:t xml:space="preserve">tijdens een straatinterview toelichten wat je opmerkelijk vindt aan de vreemde stad waar je op vakantie bent, in vergelijking met je  eigen stad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 een sollicitatiegesprek voor een stageplek ingaat op ervaringen, motivatie en kwalificaties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klacht van een klant in een winkel over een slecht werkend apparaat adequaat afhandelt</w:t>
              <w:br/>
              <w:t xml:space="preserve"/>
              <w:br/>
              <w:t xml:space="preserve">mensen aanspreekt op straat en hen uitleg geeft bij een folder</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Engels 3aso is een digitaal examen. Meer uitleg over onze digitale examens, de instructies en heel wat voorbeeldvragen vind je op http://examencommissiesecundaironderwijs.be/examens.</w:t>
      </w:r>
    </w:p>
    <w:p>
      <w:pPr>
        <w:jc w:val="both"/>
      </w:pPr>
      <w:r>
        <w:t xml:space="preserve">Het examen bestaat uit drie delen: luisteren (33%), lezen (33%) en schrijven (34%).</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
      </w:r>
    </w:p>
    <w:p>
      <w:pPr>
        <w:jc w:val="both"/>
      </w:pPr>
      <w:r>
        <w:t xml:space="preserve">Voor schrijven krijg je opdrachten. Die bestaan uit een korte situatiebeschrijving en een globale omschrijving van wat je moet doen.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kan je naargelang van het vraagtype voor een gedeeltelijk juist antwoord ook punten scoren; soms moet je de vraag volledig juist beantwoorden (dat staat dan expliciet in de instructie)</w:t>
      </w:r>
    </w:p>
    <w:p>
      <w:pPr>
        <w:jc w:val="both"/>
      </w:pPr>
      <w:r>
        <w:t xml:space="preserve">- is er geen giscorrectie.</w:t>
      </w:r>
    </w:p>
    <w:p>
      <w:pPr>
        <w:jc w:val="both"/>
      </w:pPr>
      <w:r>
        <w:t xml:space="preserve"/>
      </w:r>
    </w:p>
    <w:p>
      <w:pPr>
        <w:jc w:val="both"/>
      </w:pPr>
      <w:r>
        <w:t xml:space="preserve">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34%</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Engels schriftelijk 3 aso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Engels schriftelijk 3 aso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leerboeken te verwerken of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Insight</w:t>
              <w:br/>
              <w:t xml:space="preserve"/>
              <w:br/>
              <w:t xml:space="preserve">English for Life</w:t>
              <w:br/>
              <w:t xml:space="preserve"/>
              <w:br/>
              <w:t xml:space="preserve">New Headway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Oxford University Press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https://elt.oup.com/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On Track</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Connect</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0800 99 084</w:t>
              <w:br/>
              <w:t xml:space="preserve"/>
              <w:br/>
              <w:t xml:space="preserve">service@plantyn.com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Ace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03 660 27 20</w:t>
              <w:br/>
              <w:t xml:space="preserve"/>
              <w:br/>
              <w:t xml:space="preserve">klantendienst@pelckmansuitgevers.be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Fairway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Intertaal</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www.intertaal.nl</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https://dialangweb.lancaster.ac.uk/</w:t>
              <w:br/>
              <w:t xml:space="preserve"/>
              <w:br/>
              <w:t xml:space="preserve">http://www.cambridgeenglish.org/test-your-english</w:t>
              <w:br/>
              <w:t xml:space="preserve"/>
              <w:br/>
              <w:t xml:space="preserve">http://www.examenglish.com/leveltest/index.php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w:t>
              <w:br/>
              <w:t xml:space="preserve"/>
              <w:br/>
              <w:t xml:space="preserve">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w:t>
              <w:br/>
              <w:t xml:space="preserve"/>
              <w:br/>
              <w:t xml:space="preserve">www.examenglish.com/CEFR/B1.htm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vind je een combinatie van verschillende vaardigheden. De sites zijn specifiek gekoppeld aan een ERK-niveau.</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 Je kan hier ook vaardigheden inoefenen.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www.englishpage.com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grammatica, vooral werkwoorden en tijden.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leestrainer.nl/Engels/vo/woordenschat.htm</w:t>
              <w:br/>
              <w:t xml:space="preserve"/>
              <w:br/>
              <w:t xml:space="preserve">leestrainer.nl/Engels/vo/grammatica.htm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sites vind je oefeningen woordenschat, spreekwoorden en grammatica. De grammatica-site geeft ook uitleg bij allerlei grammaticale items.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web2.uvcs.uvic.ca/elc/studyzone/index.htm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site biedt gevarieerde oefeningen woordenschat en grammatica aan. Bij de grammaticale items krijg je uitleg.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www.tolearnenglish.com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Naast gevarieerde oefeningen vind je hier ook een chatroom, spelletjes en audio- en videofragmenten.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www.englishexercises.org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wp.digischool.nl/engels/oefenen/grammatica/</w:t>
              <w:br/>
              <w:t xml:space="preserve"/>
              <w:br/>
              <w:t xml:space="preserve">wp.digischool.nl/engels/oefenen/woordenschat/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http://www.independent.co.uk</w:t>
              <w:br/>
              <w:t xml:space="preserve"/>
              <w:br/>
              <w:t xml:space="preserve">http://www.bbc.com/news/</w:t>
              <w:br/>
              <w:t xml:space="preserve"/>
              <w:br/>
              <w:t xml:space="preserve">http://www.telegraph.co.uk/</w:t>
              <w:br/>
              <w:t xml:space="preserve"/>
              <w:br/>
              <w:t xml:space="preserve">http://www.cnn.com/</w:t>
              <w:br/>
              <w:t xml:space="preserve"/>
              <w:br/>
              <w:t xml:space="preserve">www.bbc.co.uk/worldservice/learningenglish</w:t>
              <w:br/>
              <w:t xml:space="preserve"/>
              <w:br/>
              <w:t xml:space="preserve">www.bbc.co.uk/newsround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Als je vreemde talen leert, moet je ook gevoeligheid ontwikkelen voor verschillen en gelijkenissen tussen je eigen cultuur en de cultuur van de mensen die de taal spreken. Op deze websites vind je teksten die deze gevoeligheid aanscherpen.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https://nl-nl.duolingo.com/</w:t>
              <w:br/>
              <w:t xml:space="preserve"/>
              <w:br/>
              <w:t xml:space="preserve">https://www.babbel.com/</w:t>
              <w:br/>
              <w:t xml:space="preserve"/>
              <w:br/>
              <w:t xml:space="preserve">https://www.memrise.com/</w:t>
              <w:br/>
              <w:t xml:space="preserve"/>
              <w:br/>
              <w:t xml:space="preserve">https://www.lingq.com/nl/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Engels verwerven.</w:t>
              <w:br/>
              <w:t xml:space="preserve"/>
              <w:br/>
              <w:t xml:space="preserve">Let op: je scores op zelftests bieden geen garantie op slagen voor de Examencommissie. Sommige apps zijn volledig of gedeeltelijk in het Engels.</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Taaltijdschriften:</w:t>
              <w:br/>
              <w:t xml:space="preserve"/>
              <w:br/>
              <w:t xml:space="preserve">- Team (Uitgeverij Averbode)</w:t>
              <w:br/>
              <w:t xml:space="preserve"/>
              <w:br/>
              <w:t xml:space="preserve">- Club (Uitgeverij Averbode)</w:t>
              <w:br/>
              <w:t xml:space="preserve"/>
              <w:br/>
              <w:t xml:space="preserve">www.averbode.be</w:t>
              <w:br/>
              <w:t xml:space="preserve"/>
              <w:br/>
              <w:t xml:space="preserve">013 78 01 11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Logan, S. &amp; Thaine, C. (2008) Cambridge English Skills Real Listening &amp; Speaking 2 with answers and Audio CD. Cambridge: Cambridge University Press. ISBN 9780521702003</w:t>
              <w:br/>
              <w:t xml:space="preserve"/>
              <w:br/>
              <w:t xml:space="preserve">Craven, M. (2008) Cambridge English Skills Real Listening &amp; Speaking 3 with answers and Audio CD. Cambridge: Cambridge University Press. ISBN 9780521705882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vaardigheden 'luisteren', 'spreken' en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Driscoll, L. (2008) Cambridge English Skills Real Reading Level 2 with answers. Cambridge: Cambridge University Press. ISBN 9780521702041</w:t>
              <w:br/>
              <w:t xml:space="preserve"/>
              <w:br/>
              <w:t xml:space="preserve">Driscoll, L. (2008) Cambridge English Skills Real Reading Level 3 with answers. Cambridge: Cambridge University Press. ISBN 9780521705738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Palmer, G. (2008) Cambridge English Skills Real Writing Level 2 with answers and Audio CD. Cambridge: Cambridge University Press. ISBN 9780521701860</w:t>
              <w:br/>
              <w:t xml:space="preserve"/>
              <w:br/>
              <w:t xml:space="preserve">Gower, R. (2008) Cambridge English Skills Real Writing 3 with answers and Audio CD. Cambridge: Cambridge University Press. ISBN 9780521705929</w:t>
              <w:br/>
              <w:t xml:space="preserve"/>
              <w:br/>
              <w:t xml:space="preserve">Phytian, B.A. (2010) Correct English. Teach Yourself. Hodder Education. ISBN 9781444105940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Phytian, B.A. (2010) Correct English. Teach Yourself. Hodder Education. ISBN 9781444105940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'spreken'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Carleton-Gertsch, L. (2017) Words in Context. Almere: Intertaal. ISBN 9789460307225</w:t>
              <w:br/>
              <w:t xml:space="preserve"/>
              <w:br/>
              <w:t xml:space="preserve">Gairns, R. &amp; Redman, S. (2008) Oxford Word Skills Intermediate (Book &amp; CD- ROM). Oxford: Oxford University Press. ISBN 9780194620079</w:t>
              <w:br/>
              <w:t xml:space="preserve"/>
              <w:br/>
              <w:t xml:space="preserve">Redman, S. (2011) English Vocabulary in Use: Pre-Intermediate and Intermediate 3rd Edition. Book with answers and CD-ROM. Cambridge: Cambridge University Press. ISBN 9780521149891</w:t>
              <w:br/>
              <w:t xml:space="preserve"/>
              <w:br/>
              <w:t xml:space="preserve">Tschirner, e.a. (2017) Context – Woordenschat met oefeningen. Almere: Intertaal.  ISBN 9789460300158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Eastwood, J. (2019) Oxford Practice Grammar Intermediate with Key. Oxford: Oxford University Press. ISBN 9780194214742</w:t>
              <w:br/>
              <w:t xml:space="preserve"/>
              <w:br/>
              <w:t xml:space="preserve">Hird, J. (2013) Oxford Learner's Pocket Verbs and Tenses. Oxford: Oxford University Press. ISBN 9780194325691</w:t>
              <w:br/>
              <w:t xml:space="preserve"/>
              <w:br/>
              <w:t xml:space="preserve">Murphy, R. (2019) English Grammar in Use with answers 5th Edition. Cambridge University Press. ISBN 9781108457651</w:t>
              <w:br/>
              <w:t xml:space="preserve"/>
              <w:br/>
              <w:t xml:space="preserve">Van Hoof, A &amp; Mous, L. (2017) Grammatica Engels. Utrecht: Van Dale Uitgevers. ISBN 9789460773631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Collins, T. (2017) Correct Your English Errors, Second Edition. New York: Mcgraw-Hill Education. ISBN 9781260019216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heeft als doel frequente taalfouten te verbeteren 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Hancock, M. (2017) English Pronunciation in Use Intermediate (with downloadable Audio), 2nd Edition. Cambridge: Cambridge University Press. ISBN 9781108403696</w:t>
              <w:br/>
              <w:t xml:space="preserve"/>
              <w:br/>
              <w:t xml:space="preserve">Wells, J.C. (2008) Longman Pronunciation Dictionary, Paper with CD-ROM (3rd Edition). London: Pearson Longman. ISBN 781405881180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Deze boeken kunnen je helpen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