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mondeling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aso moet je deze vaardigheden globaal beheersen op het niveau B1 van het ERK. In de volgende tabellen vind je wat je voor elke vaardigheid moet kunnen en wat je moet doen op het examen om te bewijzen dat je dat kan.</w:t>
        <w:br/>
        <w:t xml:space="preserve"/>
        <w:br/>
        <w:t xml:space="preserve">Om globaal het niveau B1 te bereiken waarop je deze vijf vaardigheden moet beheersen, moet je voldoende grammatica en woordenschat kennen. Eindterm 42 geeft aan welke kenniselementen je zeker moet verwerven. In Van </w:t>
      </w:r>
      <w:r>
        <w:rPr>
          <w:i/>
        </w:rPr>
        <w:t xml:space="preserve">Dale Grammatica Frans</w:t>
      </w:r>
      <w:r>
        <w:rPr/>
        <w:t xml:space="preserve"> kan je opzoeken welke grammaticale inhouden verwacht worden op B1-niveau.</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Woorden die je niet begrijpt en die echt noodzakelijk zijn voor een goed tekstbegrip kan je tijdens het examen opzoeken in dit digitale woordenboek: http://www.vandale.nl/opzoeken/woordenboek#.VWVmmH9jvg8.</w:t>
      </w:r>
    </w:p>
    <w:p>
      <w:r>
        <w:rPr/>
        <w:t xml:space="preserve">Een geschreven tekst kan je natuurlijk ook herlezen om een onduidelijke passage te doorgronden.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en formeel zijn. Het spreekt voor zich dat je in die situaties telkens de gepaste omgangsvormen en beleefdheidsformules gebruikt.</w:t>
      </w:r>
    </w:p>
    <w:p>
      <w:r>
        <w:rPr/>
        <w:t xml:space="preserve">Voor schrijven doe je dat in de vorm van een formulier, een vragenlijst, een mededeling, een brief of e-mail …</w:t>
      </w:r>
    </w:p>
    <w:p>
      <w:r>
        <w:rPr/>
        <w:t xml:space="preserve">Zowel voor schrijven als voor spreken kan de opdracht vertrekken van een schema of een korte tekst die je moet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tekst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tekst becommentariëren</w:t>
              <w:br/>
              <w:t xml:space="preserve"/>
              <w:br/>
              <w:t xml:space="preserve">een standpunt verwoorden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w:t>
        <w:br/>
        <w:t xml:space="preserve">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vakantieliefde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Dat geeft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br/>
              <w:t xml:space="preserve"/>
              <w:br/>
              <w:t xml:space="preserve">extra informatie vraagt over bezienswaardigheden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alarmcentrale</w:t>
              <w:br/>
              <w:t xml:space="preserve"/>
              <w:br/>
              <w:t xml:space="preserve">een diefstal aangeeft bij de politie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telefonisch een bestelling plaatst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30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In het voorbereidingslokaal krijg je een mapje met opdrachten, kladpapieren en een pen van de toezichter. Een mondeling examen bestaat altijd uit drie opdrachten: een spreekopdracht en twee gespreksopdrachten. </w:t>
      </w:r>
    </w:p>
    <w:p>
      <w:pPr>
        <w:jc w:val="both"/>
      </w:pPr>
      <w:r>
        <w:t xml:space="preserve">Je hebt 25 minuten voorbereidingstijd. Je kan op een scherm volgen hoeveel tijd je nog hebt. Je mag enkel sleutelwoorden opschrijven, geen volledige zinnen.</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w:t>
      </w:r>
    </w:p>
    <w:p>
      <w:pPr>
        <w:jc w:val="both"/>
      </w:pPr>
      <w:r>
        <w:t xml:space="preserve">Elke opdracht is op dezelfde manier geformuleerd; we schetsen eerst een situatie en dan krijg je een omschrijving van wat je moet doen. Vervolgens geven we een aantal tips en aandachtspunten.</w:t>
      </w:r>
    </w:p>
    <w:p>
      <w:pPr>
        <w:jc w:val="both"/>
      </w:pPr>
      <w:r>
        <w:t xml:space="preserve">Bij de meeste opdrachten horen prenten, foto's, stukjes tekst ... die je zowel tijdens de voorbereiding als tijdens het examen kan gebruiken.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w:t>
      </w:r>
    </w:p>
    <w:p>
      <w:pPr>
        <w:jc w:val="both"/>
      </w:pPr>
      <w:r>
        <w:t xml:space="preserve">Woordenschat, grammatica en uitspraak/intonatie beoordelen we over het hele examen. Bij woordenschat en grammatica letten we zowel op bereik (variatie en complexiteit) als op correctheid. </w:t>
      </w:r>
    </w:p>
    <w:p>
      <w:pPr>
        <w:jc w:val="both"/>
      </w:pPr>
      <w:r>
        <w:t xml:space="preserve"/>
      </w:r>
    </w:p>
    <w:p>
      <w:pPr>
        <w:jc w:val="both"/>
      </w:pPr>
      <w:r>
        <w:t xml:space="preserve">In richtingen met de component moderne talen zijn we strenger bij het beoordelen van je taalvaardigheid. De opdrachten kunnen gelijk zijn, maar we leggen de lat hoger bij de beoordeling. Op alle hierboven vermelde punten verwachten we dus meer nauwkeurigheid en vlotheid.</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1</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 2</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mondeling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mondeling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C’est parti! 5</w:t>
            </w:r>
            <w:r>
              <w:rPr/>
              <w:t xml:space="preserve"/>
              <w:br/>
              <w:t xml:space="preserve"/>
              <w:br/>
              <w:t xml:space="preserve"/>
            </w:r>
            <w:r>
              <w:rPr>
                <w:b/>
              </w:rPr>
              <w:t xml:space="preserve">C’est parti!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03/432.95.02</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Coup de coeur 5</w:t>
            </w:r>
            <w:r>
              <w:rPr/>
              <w:t xml:space="preserve"> (Opgelet ! Neem het leerwerkboek voor de Domeinoverschrijdende Doorstroomfinaliteit)</w:t>
              <w:br/>
              <w:t xml:space="preserve"/>
              <w:br/>
              <w:t xml:space="preserve"/>
            </w:r>
            <w:r>
              <w:rPr>
                <w:b/>
              </w:rPr>
              <w:t xml:space="preserve">Coup de pouce 6ASO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088/99.084</w:t>
              <w:br/>
              <w:t xml:space="preserve"/>
              <w:br/>
              <w:t xml:space="preserve"> </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Nouveau Quartier français 5</w:t>
            </w:r>
            <w:r>
              <w:rPr/>
              <w:t xml:space="preserve"/>
              <w:br/>
              <w:t xml:space="preserve"/>
              <w:br/>
              <w:t xml:space="preserve"/>
            </w:r>
            <w:r>
              <w:rPr>
                <w:b/>
              </w:rPr>
              <w:t xml:space="preserve">Quartier français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03/660 27 20</w:t>
              <w:br/>
              <w:t xml:space="preserve"/>
              <w:br/>
              <w:t xml:space="preserve">klantendienst@pelckmans.be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Audace 5</w:t>
            </w:r>
            <w:r>
              <w:rPr/>
              <w:t xml:space="preserve"> (set van 4 modules D basisvorming)</w:t>
              <w:br/>
              <w:t xml:space="preserve"/>
              <w:br/>
              <w:t xml:space="preserve"/>
            </w:r>
            <w:r>
              <w:rPr>
                <w:b/>
              </w:rPr>
              <w:t xml:space="preserve">Audace 6: </w:t>
            </w:r>
            <w:r>
              <w:rPr/>
              <w:t xml:space="preserve">pas beschikbaar in zomer 2024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050/47.12.72</w:t>
              <w:br/>
              <w:t xml:space="preserve"/>
              <w:br/>
              <w:t xml:space="preserve"> </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Website/app</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www.larousse.fr/dictionnaires/francais-monolingue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Verklarend woordenboek waar je ook synoniemen, antoniemen  en uitdrukkingen vindt.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www.synonymes.com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synoniemen/antoniemen op te zoeken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je grammatica- en woordenschatkennis komen aan bod.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www.languageguide.org/french/vocabulary/</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woordenschat te leren. Deze site werkt met beelden. Als je cursor op een afbeelding terechtkomt, hoor je hoe het woord moet uitgesproken worden in het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 Kies in de categorie 'difficile’.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www.ccdmd.qc.ca/fr/repertoire/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oefeningen en spelletjes om je woordenschat- en grammaticakennis te verbeteren. Klikken in menu aan de linkerkant.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www.franszelfsprekend.nl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Rubriek "Franstalige muziek" is interessant en biedt veel links naar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www.leconjugueur.com/</w:t>
              <w:br/>
              <w:t xml:space="preserve"/>
              <w:br/>
              <w:t xml:space="preserve">www.verbuga.eu/Mise/Mise.html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de vervoegingen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br/>
              <w:t xml:space="preserve"/>
              <w:br/>
              <w:t xml:space="preserve">testfr.azurlingua.net/</w:t>
              <w:br/>
              <w:t xml:space="preserve"/>
              <w:br/>
              <w:t xml:space="preserve">savoirs.rfi.fr/fr/testez-votre-niveau-de-francais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helpen in te schatten welk niveau van het ERK je globaal haalt.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apprendre.tv5monde.com/fr/collection-all</w:t>
              <w:br/>
              <w:t xml:space="preserve"/>
              <w:br/>
              <w:t xml:space="preserve">gabfle.blogspot.com/</w:t>
              <w:br/>
              <w:t xml:space="preserve"/>
              <w:br/>
              <w:t xml:space="preserve">www.linguo.tv</w:t>
              <w:br/>
              <w:t xml:space="preserve"/>
              <w:br/>
              <w:t xml:space="preserve">francebienvenue1.wordpress.com</w:t>
              <w:br/>
              <w:t xml:space="preserve"/>
              <w:br/>
              <w:t xml:space="preserve">actufle.univ-lille.fr/#home</w:t>
              <w:br/>
              <w:t xml:space="preserve"/>
              <w:br/>
              <w:t xml:space="preserve">francaisfacile.rfi.fr/fr/</w:t>
              <w:br/>
              <w:t xml:space="preserve"/>
              <w:br/>
              <w:t xml:space="preserve">fr.ver-taal.com/reportages.htm</w:t>
              <w:br/>
              <w:t xml:space="preserve"/>
              <w:br/>
              <w:t xml:space="preserve">www.flevideo.com</w:t>
              <w:br/>
              <w:t xml:space="preserve"/>
              <w:br/>
              <w:t xml:space="preserve">www.innerfrench.com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toelaten je luistervaardigheid te oefenen. Luisteroefeningen, authentieke dialogen, videoreportages, podcasts… Vaak oefeningen met autocorrectie.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learningapps.org/index.php?category=4&amp;s=</w:t>
              <w:br/>
              <w:t xml:space="preserve"/>
              <w:br/>
              <w:t xml:space="preserve">www.tv5.org/TV5Site/7-jours</w:t>
              <w:br/>
              <w:t xml:space="preserve"/>
              <w:br/>
              <w:t xml:space="preserve">www.lepointdufle.net</w:t>
              <w:br/>
              <w:t xml:space="preserve"/>
              <w:br/>
              <w:t xml:space="preserve">www.podcastfrancaisfacile.com</w:t>
              <w:br/>
              <w:t xml:space="preserve"/>
              <w:br/>
              <w:t xml:space="preserve">lepetitscribe.com/category/niveaux/b1/</w:t>
              <w:br/>
              <w:t xml:space="preserve"/>
              <w:br/>
              <w:t xml:space="preserve">lepetitscribe.com/category/niveaux/b2/</w:t>
              <w:br/>
              <w:t xml:space="preserve"/>
              <w:br/>
              <w:t xml:space="preserve">www.france-education international.fr/diplôme/delf-tout-public/niveau-b1/entrainement ?langue=fr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verschillende vaardigheden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www.geoado.com/</w:t>
              <w:br/>
              <w:t xml:space="preserve">www.20minutes.fr/</w:t>
              <w:br/>
              <w:t xml:space="preserve">metrotime.be/fr</w:t>
              <w:br/>
              <w:t xml:space="preserve"/>
              <w:br/>
              <w:t xml:space="preserve">www.lesoir.be/</w:t>
              <w:br/>
              <w:t xml:space="preserve">www.lalibre.be/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Door regelmatig te lezen kan je jezelf verrijken en versterk je je taalbeheersing. Bovendien verruim je je blik op het  Franstalige cultuurgebied. Daardoor zal je doeltreffender kunnen communiceren met Franstaligen.</w:t>
              <w:br/>
              <w:t xml:space="preserve"/>
              <w:br/>
              <w:t xml:space="preserve">Op deze websites vind je teksten die aansluiten bij het niveau dat je zou moeten bereiken voor het examen.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Bestaat nog niet in het Nederlands, er wordt vertrokken vanuit het Engels. Vertrekt van beelden. Naarmate je vordert, krijg je ook grammaticale tips en tips over zinsstructuren.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Duolingo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Vertrekt vanuit het Nederlands. Zowel gratis versie met advertenties als betalende versie. Minder gestructureerd dan Duolingo. De app zet erg in op herhaling.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w:t>
              <w:br/>
              <w:t xml:space="preserve"/>
              <w:br/>
              <w:t xml:space="preserve">Panache (Uitgeverij Pelckmans, www.pelckmans.be, 03 / 660 27 20, taalmagazines@pelckmansuitgevers.be)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Barféty, M., e.a. Compréhension orale 2 B1. Clé International. ISBN 9782090352061</w:t>
              <w:br/>
              <w:t xml:space="preserve"/>
              <w:br/>
              <w:t xml:space="preserve">Barféty, M., e.a. Compréhension orale 3 B2. Clé International. ISBN 978209038008-8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'luisteren'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Poisson-Quinton, S. Compréhension écrite 3 B1/B1+. Clé International. ISBN 9782090352115</w:t>
              <w:br/>
              <w:t xml:space="preserve"/>
              <w:br/>
              <w:t xml:space="preserve">Poisson-Quinton, S., e.a. Compréhension écrite 4 B2. Clé International. ISBN 9782090380002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Mimran, R.,  e.a. Expression écrite 3 B1/B1+. Clé International. ISBN 9782090352085</w:t>
              <w:br/>
              <w:t xml:space="preserve"/>
              <w:br/>
              <w:t xml:space="preserve">Mimran, R.,  e.a. Expression écrite 3 B1/B1+. Clé International. iSBN 9782090352122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Barfety, M., e.a. Expression orale 2 B1. Clé International. ISBN 9782090352078</w:t>
              <w:br/>
              <w:t xml:space="preserve"/>
              <w:br/>
              <w:t xml:space="preserve">Barfety, M., e.a. Expression orale 3 B2. Clé International. ISBN 2090380063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Corsain, M., e.a. Activités pour le cadre commun B1. Clé International. ISBN 9782090353822</w:t>
              <w:br/>
              <w:t xml:space="preserve"/>
              <w:br/>
              <w:t xml:space="preserve">Corsain, M., e.a. Activités pour le cadre commun B2. Clé International. ISBN</w:t>
              <w:br/>
              <w:t xml:space="preserve"/>
              <w:br/>
              <w:t xml:space="preserve">978-2-09-035383-9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verschillende vaardigheden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Miquel, C. Vocabulaire progressif du français niveau intermédiaire (A2/B1). Clé International. ISBN 9782090381283</w:t>
              <w:br/>
              <w:t xml:space="preserve"/>
              <w:br/>
              <w:t xml:space="preserve">Miquel, C. Vocabulaire progressif du français niveau intermédiaire, corrigés.  Clé International. ISBN 9782090381290</w:t>
              <w:br/>
              <w:t xml:space="preserve"/>
              <w:br/>
              <w:t xml:space="preserve">Miquel, C. Vocabulaire progressif du français niveau avancé (B2/C1). Clé International. ISBN : </w:t>
              <w:br/>
              <w:t xml:space="preserve"/>
              <w:br/>
              <w:t xml:space="preserve">9782090381993</w:t>
              <w:br/>
              <w:t xml:space="preserve"/>
              <w:br/>
              <w:t xml:space="preserve">Miquel, C. Vocabulaire progressif du français niveau avancé, corrigés. Clé International. ISBN 9782090381313</w:t>
              <w:br/>
              <w:t xml:space="preserve"/>
              <w:br/>
              <w:t xml:space="preserve">Trevisol, P., e.a. Vocabulaire en action niveau avancé (B1/B2) + cd audio et livret de corrections. Clé International. ISBN 9782090353952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Boulares, M., e.a. Grammaire progressive du français avec 400 exercices, niveau avancé (B1/B2). Clé International. ISBN  9782090381184</w:t>
              <w:br/>
              <w:t xml:space="preserve"/>
              <w:br/>
              <w:t xml:space="preserve">Boulares, M.,  e.a. Grammaire progressive du français avec 400 exercices, niveau avancé (B1/B2), corrigés. Clé International. ISBN 9782090381191</w:t>
              <w:br/>
              <w:t xml:space="preserve"/>
              <w:br/>
              <w:t xml:space="preserve">Caquineau-Gündüz, M.-P., e.a. Les 500 exercices de grammaire avec corrigés (B1). Hachette. ISBN 9782011554338</w:t>
              <w:br/>
              <w:t xml:space="preserve"/>
              <w:br/>
              <w:t xml:space="preserve">De Dreu, B.  Van Dale Grammatica Frans: glashelder overzicht op elk taalniveau. Utrecht: VBK Media, ISBN 9789460770043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Desmet, P., e.a. Vous dites?!. Acco. ISBN 9789033485152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frequente taalfouten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Abry, D., e.a. Les 500 exercices de phonétique B1/B2+ corrigés + cd audio MP3.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